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685"/>
        <w:rPr>
          <w:rFonts w:ascii="Arial" w:hAnsi="Arial" w:cs="Arial"/>
        </w:rPr>
      </w:pPr>
      <w:r>
        <w:rPr>
          <w:rFonts w:ascii="Arial" w:hAnsi="Arial" w:cs="Arial"/>
          <w:lang w:val="en-GB" w:eastAsia="en-GB" w:bidi="ar-SA"/>
        </w:rPr>
        <w:drawing>
          <wp:inline distT="0" distB="0" distL="0" distR="0">
            <wp:extent cx="2231390" cy="8712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5" cstate="print"/>
                    <a:stretch>
                      <a:fillRect/>
                    </a:stretch>
                  </pic:blipFill>
                  <pic:spPr>
                    <a:xfrm>
                      <a:off x="0" y="0"/>
                      <a:ext cx="2231399" cy="871537"/>
                    </a:xfrm>
                    <a:prstGeom prst="rect">
                      <a:avLst/>
                    </a:prstGeom>
                  </pic:spPr>
                </pic:pic>
              </a:graphicData>
            </a:graphic>
          </wp:inline>
        </w:drawing>
      </w:r>
    </w:p>
    <w:p>
      <w:pPr>
        <w:pStyle w:val="3"/>
        <w:spacing w:before="3"/>
        <w:rPr>
          <w:rFonts w:ascii="Arial" w:hAnsi="Arial" w:cs="Arial"/>
        </w:rPr>
      </w:pPr>
    </w:p>
    <w:p>
      <w:pPr>
        <w:spacing w:before="89"/>
        <w:ind w:left="685"/>
        <w:rPr>
          <w:rFonts w:ascii="Arial" w:hAnsi="Arial" w:cs="Arial"/>
          <w:b/>
          <w:sz w:val="24"/>
          <w:szCs w:val="24"/>
        </w:rPr>
      </w:pPr>
      <w:r>
        <w:rPr>
          <w:rFonts w:ascii="Arial" w:hAnsi="Arial" w:cs="Arial"/>
          <w:b/>
          <w:sz w:val="24"/>
          <w:szCs w:val="24"/>
        </w:rPr>
        <w:t>Teesside University Business School</w:t>
      </w:r>
    </w:p>
    <w:p>
      <w:pPr>
        <w:pStyle w:val="3"/>
        <w:rPr>
          <w:rFonts w:ascii="Arial" w:hAnsi="Arial" w:cs="Arial"/>
          <w:b/>
        </w:rPr>
      </w:pPr>
    </w:p>
    <w:p>
      <w:pPr>
        <w:spacing w:before="208"/>
        <w:ind w:left="685"/>
        <w:rPr>
          <w:rFonts w:ascii="Arial" w:hAnsi="Arial" w:cs="Arial"/>
          <w:b/>
          <w:sz w:val="24"/>
          <w:szCs w:val="24"/>
        </w:rPr>
      </w:pPr>
      <w:r>
        <w:rPr>
          <w:rFonts w:ascii="Arial" w:hAnsi="Arial" w:cs="Arial"/>
          <w:b/>
          <w:sz w:val="24"/>
          <w:szCs w:val="24"/>
        </w:rPr>
        <w:t>BIN3022-N</w:t>
      </w:r>
    </w:p>
    <w:p>
      <w:pPr>
        <w:spacing w:before="54"/>
        <w:ind w:left="685" w:right="3086"/>
        <w:rPr>
          <w:rFonts w:ascii="Arial" w:hAnsi="Arial" w:cs="Arial"/>
          <w:b/>
          <w:sz w:val="24"/>
          <w:szCs w:val="24"/>
        </w:rPr>
      </w:pPr>
      <w:r>
        <w:rPr>
          <w:rFonts w:ascii="Arial" w:hAnsi="Arial" w:cs="Arial"/>
          <w:b/>
          <w:sz w:val="24"/>
          <w:szCs w:val="24"/>
        </w:rPr>
        <w:t xml:space="preserve">Global Economics and Business Operations </w:t>
      </w:r>
    </w:p>
    <w:p>
      <w:pPr>
        <w:tabs>
          <w:tab w:val="left" w:pos="685"/>
          <w:tab w:val="left" w:pos="9556"/>
        </w:tabs>
        <w:spacing w:before="2"/>
        <w:ind w:left="114"/>
        <w:rPr>
          <w:rFonts w:ascii="Arial" w:hAnsi="Arial" w:cs="Arial"/>
          <w:b/>
          <w:sz w:val="24"/>
          <w:szCs w:val="24"/>
        </w:rPr>
      </w:pPr>
      <w:r>
        <w:rPr>
          <w:rFonts w:ascii="Arial" w:hAnsi="Arial" w:cs="Arial"/>
          <w:b/>
          <w:w w:val="99"/>
          <w:sz w:val="24"/>
          <w:szCs w:val="24"/>
          <w:u w:val="single"/>
        </w:rPr>
        <w:t xml:space="preserve"> </w:t>
      </w:r>
      <w:r>
        <w:rPr>
          <w:rFonts w:ascii="Arial" w:hAnsi="Arial" w:cs="Arial"/>
          <w:b/>
          <w:sz w:val="24"/>
          <w:szCs w:val="24"/>
          <w:u w:val="single"/>
        </w:rPr>
        <w:tab/>
      </w:r>
      <w:r>
        <w:rPr>
          <w:rFonts w:ascii="Arial" w:hAnsi="Arial" w:cs="Arial"/>
          <w:b/>
          <w:sz w:val="24"/>
          <w:szCs w:val="24"/>
          <w:u w:val="single"/>
        </w:rPr>
        <w:t>2020/21</w:t>
      </w:r>
      <w:r>
        <w:rPr>
          <w:rFonts w:ascii="Arial" w:hAnsi="Arial" w:cs="Arial"/>
          <w:b/>
          <w:sz w:val="24"/>
          <w:szCs w:val="24"/>
          <w:u w:val="single"/>
        </w:rPr>
        <w:tab/>
      </w:r>
    </w:p>
    <w:p>
      <w:pPr>
        <w:pStyle w:val="3"/>
        <w:rPr>
          <w:rFonts w:ascii="Arial" w:hAnsi="Arial" w:cs="Arial"/>
          <w:b/>
        </w:rPr>
      </w:pPr>
    </w:p>
    <w:p>
      <w:pPr>
        <w:spacing w:before="253" w:line="424" w:lineRule="auto"/>
        <w:ind w:left="3611" w:right="3462"/>
        <w:jc w:val="center"/>
        <w:rPr>
          <w:rFonts w:ascii="Arial" w:hAnsi="Arial" w:cs="Arial"/>
          <w:b/>
          <w:sz w:val="24"/>
          <w:szCs w:val="24"/>
        </w:rPr>
      </w:pPr>
      <w:r>
        <w:rPr>
          <w:rFonts w:ascii="Arial" w:hAnsi="Arial" w:cs="Arial"/>
          <w:b/>
          <w:sz w:val="24"/>
          <w:szCs w:val="24"/>
        </w:rPr>
        <w:t xml:space="preserve">Global Economics </w:t>
      </w:r>
    </w:p>
    <w:p>
      <w:pPr>
        <w:spacing w:before="253" w:line="424" w:lineRule="auto"/>
        <w:ind w:left="3611" w:right="3462"/>
        <w:jc w:val="center"/>
        <w:rPr>
          <w:rFonts w:ascii="Arial" w:hAnsi="Arial" w:cs="Arial"/>
          <w:b/>
          <w:sz w:val="24"/>
          <w:szCs w:val="24"/>
        </w:rPr>
      </w:pPr>
      <w:r>
        <w:rPr>
          <w:rFonts w:ascii="Arial" w:hAnsi="Arial" w:cs="Arial"/>
          <w:b/>
          <w:sz w:val="24"/>
          <w:szCs w:val="24"/>
        </w:rPr>
        <w:t>In-Course Assessment November 2020</w:t>
      </w:r>
    </w:p>
    <w:p>
      <w:pPr>
        <w:pStyle w:val="3"/>
        <w:rPr>
          <w:rFonts w:ascii="Arial" w:hAnsi="Arial" w:cs="Arial"/>
          <w:b/>
        </w:rPr>
      </w:pPr>
    </w:p>
    <w:p>
      <w:pPr>
        <w:pStyle w:val="3"/>
        <w:rPr>
          <w:rFonts w:ascii="Arial" w:hAnsi="Arial" w:cs="Arial"/>
          <w:b/>
        </w:rPr>
      </w:pPr>
    </w:p>
    <w:p>
      <w:pPr>
        <w:pStyle w:val="3"/>
        <w:spacing w:before="8"/>
        <w:rPr>
          <w:rFonts w:ascii="Arial" w:hAnsi="Arial" w:cs="Arial"/>
          <w:b/>
        </w:rPr>
      </w:pPr>
    </w:p>
    <w:p>
      <w:pPr>
        <w:tabs>
          <w:tab w:val="left" w:pos="2000"/>
        </w:tabs>
        <w:ind w:left="258"/>
        <w:rPr>
          <w:rFonts w:ascii="Arial" w:hAnsi="Arial" w:cs="Arial"/>
          <w:sz w:val="24"/>
          <w:szCs w:val="24"/>
        </w:rPr>
      </w:pPr>
      <w:r>
        <w:rPr>
          <w:rFonts w:ascii="Arial" w:hAnsi="Arial" w:cs="Arial"/>
          <w:b/>
          <w:sz w:val="24"/>
          <w:szCs w:val="24"/>
        </w:rPr>
        <w:t>Word</w:t>
      </w:r>
      <w:r>
        <w:rPr>
          <w:rFonts w:ascii="Arial" w:hAnsi="Arial" w:cs="Arial"/>
          <w:b/>
          <w:spacing w:val="-2"/>
          <w:sz w:val="24"/>
          <w:szCs w:val="24"/>
        </w:rPr>
        <w:t xml:space="preserve"> </w:t>
      </w:r>
      <w:r>
        <w:rPr>
          <w:rFonts w:ascii="Arial" w:hAnsi="Arial" w:cs="Arial"/>
          <w:b/>
          <w:sz w:val="24"/>
          <w:szCs w:val="24"/>
        </w:rPr>
        <w:t>Limit:</w:t>
      </w:r>
      <w:r>
        <w:rPr>
          <w:rFonts w:ascii="Arial" w:hAnsi="Arial" w:cs="Arial"/>
          <w:b/>
          <w:sz w:val="24"/>
          <w:szCs w:val="24"/>
        </w:rPr>
        <w:tab/>
      </w:r>
      <w:r>
        <w:rPr>
          <w:rFonts w:ascii="Arial" w:hAnsi="Arial" w:cs="Arial"/>
          <w:sz w:val="24"/>
          <w:szCs w:val="24"/>
        </w:rPr>
        <w:t>2000</w:t>
      </w:r>
      <w:r>
        <w:rPr>
          <w:rFonts w:ascii="Arial" w:hAnsi="Arial" w:cs="Arial"/>
          <w:spacing w:val="-1"/>
          <w:sz w:val="24"/>
          <w:szCs w:val="24"/>
        </w:rPr>
        <w:t xml:space="preserve"> </w:t>
      </w:r>
      <w:r>
        <w:rPr>
          <w:rFonts w:ascii="Arial" w:hAnsi="Arial" w:cs="Arial"/>
          <w:sz w:val="24"/>
          <w:szCs w:val="24"/>
        </w:rPr>
        <w:t>words</w:t>
      </w:r>
    </w:p>
    <w:p>
      <w:pPr>
        <w:pStyle w:val="3"/>
        <w:spacing w:before="4"/>
        <w:rPr>
          <w:rFonts w:ascii="Arial" w:hAnsi="Arial" w:cs="Arial"/>
        </w:rPr>
      </w:pPr>
    </w:p>
    <w:p>
      <w:pPr>
        <w:tabs>
          <w:tab w:val="left" w:pos="3013"/>
        </w:tabs>
        <w:spacing w:before="1"/>
        <w:ind w:left="258"/>
        <w:rPr>
          <w:rFonts w:ascii="Arial" w:hAnsi="Arial" w:cs="Arial"/>
          <w:sz w:val="24"/>
          <w:szCs w:val="24"/>
        </w:rPr>
      </w:pPr>
      <w:r>
        <w:rPr>
          <w:rFonts w:ascii="Arial" w:hAnsi="Arial" w:cs="Arial"/>
          <w:b/>
          <w:sz w:val="24"/>
          <w:szCs w:val="24"/>
        </w:rPr>
        <w:t>Submission</w:t>
      </w:r>
      <w:r>
        <w:rPr>
          <w:rFonts w:ascii="Arial" w:hAnsi="Arial" w:cs="Arial"/>
          <w:b/>
          <w:spacing w:val="-2"/>
          <w:sz w:val="24"/>
          <w:szCs w:val="24"/>
        </w:rPr>
        <w:t xml:space="preserve"> </w:t>
      </w:r>
      <w:r>
        <w:rPr>
          <w:rFonts w:ascii="Arial" w:hAnsi="Arial" w:cs="Arial"/>
          <w:b/>
          <w:sz w:val="24"/>
          <w:szCs w:val="24"/>
        </w:rPr>
        <w:t>deadline:</w:t>
      </w:r>
      <w:r>
        <w:rPr>
          <w:rFonts w:ascii="Arial" w:hAnsi="Arial" w:cs="Arial"/>
          <w:b/>
          <w:sz w:val="24"/>
          <w:szCs w:val="24"/>
        </w:rPr>
        <w:tab/>
      </w:r>
      <w:r>
        <w:rPr>
          <w:rFonts w:ascii="Arial" w:hAnsi="Arial" w:cs="Arial"/>
          <w:sz w:val="24"/>
          <w:szCs w:val="24"/>
        </w:rPr>
        <w:t>Friday 8</w:t>
      </w:r>
      <w:r>
        <w:rPr>
          <w:rFonts w:ascii="Arial" w:hAnsi="Arial" w:cs="Arial"/>
          <w:position w:val="10"/>
          <w:sz w:val="24"/>
          <w:szCs w:val="24"/>
        </w:rPr>
        <w:t xml:space="preserve">th </w:t>
      </w:r>
      <w:r>
        <w:rPr>
          <w:rFonts w:ascii="Arial" w:hAnsi="Arial" w:cs="Arial"/>
          <w:sz w:val="24"/>
          <w:szCs w:val="24"/>
        </w:rPr>
        <w:t>January</w:t>
      </w:r>
      <w:r>
        <w:rPr>
          <w:rFonts w:ascii="Arial" w:hAnsi="Arial" w:cs="Arial"/>
          <w:spacing w:val="-24"/>
          <w:sz w:val="24"/>
          <w:szCs w:val="24"/>
        </w:rPr>
        <w:t xml:space="preserve"> </w:t>
      </w:r>
      <w:r>
        <w:rPr>
          <w:rFonts w:ascii="Arial" w:hAnsi="Arial" w:cs="Arial"/>
          <w:sz w:val="24"/>
          <w:szCs w:val="24"/>
        </w:rPr>
        <w:t>2021</w:t>
      </w:r>
    </w:p>
    <w:p>
      <w:pPr>
        <w:pStyle w:val="3"/>
        <w:rPr>
          <w:rFonts w:ascii="Arial" w:hAnsi="Arial" w:cs="Arial"/>
        </w:rPr>
      </w:pPr>
    </w:p>
    <w:p>
      <w:pPr>
        <w:pStyle w:val="7"/>
        <w:numPr>
          <w:ilvl w:val="0"/>
          <w:numId w:val="1"/>
        </w:numPr>
        <w:tabs>
          <w:tab w:val="left" w:pos="971"/>
        </w:tabs>
        <w:spacing w:before="101" w:line="232" w:lineRule="auto"/>
        <w:ind w:right="115"/>
        <w:rPr>
          <w:rFonts w:ascii="Arial" w:hAnsi="Arial" w:cs="Arial"/>
          <w:sz w:val="24"/>
          <w:szCs w:val="24"/>
        </w:rPr>
        <w:sectPr>
          <w:footerReference r:id="rId3" w:type="default"/>
          <w:type w:val="continuous"/>
          <w:pgSz w:w="11910" w:h="16840"/>
          <w:pgMar w:top="980" w:right="880" w:bottom="1180" w:left="1300" w:header="720" w:footer="1000" w:gutter="0"/>
          <w:pgNumType w:start="1"/>
          <w:cols w:space="720" w:num="1"/>
        </w:sectPr>
      </w:pPr>
      <w:r>
        <w:rPr>
          <w:rFonts w:ascii="Arial" w:hAnsi="Arial" w:cs="Arial"/>
          <w:sz w:val="24"/>
          <w:szCs w:val="24"/>
        </w:rPr>
        <w:t>One electronic copy to be submitted through this module’s Blackboard site before 4 pm on 8th</w:t>
      </w:r>
      <w:r>
        <w:rPr>
          <w:rFonts w:ascii="Arial" w:hAnsi="Arial" w:cs="Arial"/>
          <w:position w:val="10"/>
          <w:sz w:val="24"/>
          <w:szCs w:val="24"/>
        </w:rPr>
        <w:t xml:space="preserve"> </w:t>
      </w:r>
      <w:r>
        <w:rPr>
          <w:rFonts w:ascii="Arial" w:hAnsi="Arial" w:cs="Arial"/>
          <w:sz w:val="24"/>
          <w:szCs w:val="24"/>
        </w:rPr>
        <w:t>January</w:t>
      </w:r>
      <w:r>
        <w:rPr>
          <w:rFonts w:ascii="Arial" w:hAnsi="Arial" w:cs="Arial"/>
          <w:spacing w:val="-24"/>
          <w:sz w:val="24"/>
          <w:szCs w:val="24"/>
        </w:rPr>
        <w:t xml:space="preserve"> </w:t>
      </w:r>
      <w:r>
        <w:rPr>
          <w:rFonts w:ascii="Arial" w:hAnsi="Arial" w:cs="Arial"/>
          <w:sz w:val="24"/>
          <w:szCs w:val="24"/>
        </w:rPr>
        <w:t>2021</w:t>
      </w:r>
    </w:p>
    <w:p>
      <w:pPr>
        <w:pStyle w:val="3"/>
        <w:spacing w:before="69"/>
        <w:ind w:left="118" w:right="441"/>
        <w:rPr>
          <w:rFonts w:ascii="Arial" w:hAnsi="Arial" w:cs="Arial"/>
        </w:rPr>
      </w:pPr>
      <w:r>
        <w:rPr>
          <w:rFonts w:ascii="Arial" w:hAnsi="Arial" w:cs="Arial"/>
        </w:rPr>
        <w:t>You are required to answer all following questions using appropriate theories and concepts that were introduced in our lectures. Use evidence from case study articles where it is relevant.</w:t>
      </w:r>
    </w:p>
    <w:p>
      <w:pPr>
        <w:pStyle w:val="3"/>
        <w:rPr>
          <w:rFonts w:ascii="Arial" w:hAnsi="Arial" w:cs="Arial"/>
        </w:rPr>
      </w:pPr>
    </w:p>
    <w:p>
      <w:pPr>
        <w:pStyle w:val="3"/>
        <w:spacing w:before="1"/>
        <w:rPr>
          <w:rFonts w:ascii="Arial" w:hAnsi="Arial" w:cs="Arial"/>
        </w:rPr>
      </w:pPr>
    </w:p>
    <w:p>
      <w:pPr>
        <w:pStyle w:val="7"/>
        <w:numPr>
          <w:ilvl w:val="0"/>
          <w:numId w:val="2"/>
        </w:numPr>
        <w:tabs>
          <w:tab w:val="left" w:pos="686"/>
        </w:tabs>
        <w:spacing w:line="276" w:lineRule="auto"/>
        <w:ind w:right="391"/>
        <w:rPr>
          <w:rFonts w:ascii="Arial" w:hAnsi="Arial" w:cs="Arial"/>
          <w:sz w:val="24"/>
          <w:szCs w:val="24"/>
        </w:rPr>
      </w:pPr>
      <w:r>
        <w:rPr>
          <w:rFonts w:ascii="Arial" w:hAnsi="Arial" w:cs="Arial"/>
          <w:sz w:val="24"/>
          <w:szCs w:val="24"/>
        </w:rPr>
        <w:t>Outline the factors in increased globalization. Discuss how these underling forces are interlinked and reinforce each other.</w:t>
      </w:r>
    </w:p>
    <w:p>
      <w:pPr>
        <w:pStyle w:val="3"/>
        <w:spacing w:line="275" w:lineRule="exact"/>
        <w:ind w:right="476"/>
        <w:jc w:val="right"/>
        <w:rPr>
          <w:rFonts w:ascii="Arial" w:hAnsi="Arial" w:cs="Arial"/>
        </w:rPr>
      </w:pPr>
      <w:r>
        <w:rPr>
          <w:rFonts w:ascii="Arial" w:hAnsi="Arial" w:cs="Arial"/>
        </w:rPr>
        <w:t>(40 marks)</w:t>
      </w:r>
    </w:p>
    <w:p>
      <w:pPr>
        <w:pStyle w:val="3"/>
        <w:spacing w:line="275" w:lineRule="exact"/>
        <w:ind w:right="476"/>
        <w:jc w:val="right"/>
        <w:rPr>
          <w:rFonts w:ascii="Arial" w:hAnsi="Arial" w:cs="Arial"/>
        </w:rPr>
      </w:pPr>
    </w:p>
    <w:p>
      <w:pPr>
        <w:pStyle w:val="3"/>
        <w:rPr>
          <w:rFonts w:ascii="Arial" w:hAnsi="Arial" w:cs="Arial"/>
        </w:rPr>
      </w:pPr>
    </w:p>
    <w:p>
      <w:pPr>
        <w:pStyle w:val="7"/>
        <w:numPr>
          <w:ilvl w:val="0"/>
          <w:numId w:val="2"/>
        </w:numPr>
        <w:tabs>
          <w:tab w:val="left" w:pos="686"/>
        </w:tabs>
        <w:ind w:right="390"/>
        <w:rPr>
          <w:rFonts w:ascii="Arial" w:hAnsi="Arial" w:cs="Arial"/>
          <w:sz w:val="24"/>
          <w:szCs w:val="24"/>
        </w:rPr>
      </w:pPr>
      <w:r>
        <w:rPr>
          <w:rFonts w:ascii="Arial" w:hAnsi="Arial" w:cs="Arial"/>
          <w:sz w:val="24"/>
          <w:szCs w:val="24"/>
        </w:rPr>
        <w:t>Outline</w:t>
      </w:r>
      <w:r>
        <w:rPr>
          <w:rFonts w:ascii="Arial" w:hAnsi="Arial" w:cs="Arial"/>
          <w:spacing w:val="-7"/>
          <w:sz w:val="24"/>
          <w:szCs w:val="24"/>
        </w:rPr>
        <w:t xml:space="preserve"> </w:t>
      </w:r>
      <w:r>
        <w:rPr>
          <w:rFonts w:ascii="Arial" w:hAnsi="Arial" w:cs="Arial"/>
          <w:sz w:val="24"/>
          <w:szCs w:val="24"/>
        </w:rPr>
        <w:t>and</w:t>
      </w:r>
      <w:r>
        <w:rPr>
          <w:rFonts w:ascii="Arial" w:hAnsi="Arial" w:cs="Arial"/>
          <w:spacing w:val="-5"/>
          <w:sz w:val="24"/>
          <w:szCs w:val="24"/>
        </w:rPr>
        <w:t xml:space="preserve"> </w:t>
      </w:r>
      <w:r>
        <w:rPr>
          <w:rFonts w:ascii="Arial" w:hAnsi="Arial" w:cs="Arial"/>
          <w:sz w:val="24"/>
          <w:szCs w:val="24"/>
        </w:rPr>
        <w:t>discuss</w:t>
      </w:r>
      <w:r>
        <w:rPr>
          <w:rFonts w:ascii="Arial" w:hAnsi="Arial" w:cs="Arial"/>
          <w:spacing w:val="-6"/>
          <w:sz w:val="24"/>
          <w:szCs w:val="24"/>
        </w:rPr>
        <w:t xml:space="preserve"> </w:t>
      </w:r>
      <w:r>
        <w:rPr>
          <w:rFonts w:ascii="Arial" w:hAnsi="Arial" w:cs="Arial"/>
          <w:sz w:val="24"/>
          <w:szCs w:val="24"/>
        </w:rPr>
        <w:t>both</w:t>
      </w:r>
      <w:r>
        <w:rPr>
          <w:rFonts w:ascii="Arial" w:hAnsi="Arial" w:cs="Arial"/>
          <w:spacing w:val="-5"/>
          <w:sz w:val="24"/>
          <w:szCs w:val="24"/>
        </w:rPr>
        <w:t xml:space="preserve"> </w:t>
      </w:r>
      <w:r>
        <w:rPr>
          <w:rFonts w:ascii="Arial" w:hAnsi="Arial" w:cs="Arial"/>
          <w:sz w:val="24"/>
          <w:szCs w:val="24"/>
        </w:rPr>
        <w:t>benefits</w:t>
      </w:r>
      <w:r>
        <w:rPr>
          <w:rFonts w:ascii="Arial" w:hAnsi="Arial" w:cs="Arial"/>
          <w:spacing w:val="-5"/>
          <w:sz w:val="24"/>
          <w:szCs w:val="24"/>
        </w:rPr>
        <w:t xml:space="preserve"> </w:t>
      </w:r>
      <w:r>
        <w:rPr>
          <w:rFonts w:ascii="Arial" w:hAnsi="Arial" w:cs="Arial"/>
          <w:sz w:val="24"/>
          <w:szCs w:val="24"/>
        </w:rPr>
        <w:t>of</w:t>
      </w:r>
      <w:r>
        <w:rPr>
          <w:rFonts w:ascii="Arial" w:hAnsi="Arial" w:cs="Arial"/>
          <w:spacing w:val="-6"/>
          <w:sz w:val="24"/>
          <w:szCs w:val="24"/>
        </w:rPr>
        <w:t xml:space="preserve"> </w:t>
      </w:r>
      <w:r>
        <w:rPr>
          <w:rFonts w:ascii="Arial" w:hAnsi="Arial" w:cs="Arial"/>
          <w:sz w:val="24"/>
          <w:szCs w:val="24"/>
        </w:rPr>
        <w:t>and</w:t>
      </w:r>
      <w:r>
        <w:rPr>
          <w:rFonts w:ascii="Arial" w:hAnsi="Arial" w:cs="Arial"/>
          <w:spacing w:val="-6"/>
          <w:sz w:val="24"/>
          <w:szCs w:val="24"/>
        </w:rPr>
        <w:t xml:space="preserve"> </w:t>
      </w:r>
      <w:r>
        <w:rPr>
          <w:rFonts w:ascii="Arial" w:hAnsi="Arial" w:cs="Arial"/>
          <w:sz w:val="24"/>
          <w:szCs w:val="24"/>
        </w:rPr>
        <w:t>issues</w:t>
      </w:r>
      <w:r>
        <w:rPr>
          <w:rFonts w:ascii="Arial" w:hAnsi="Arial" w:cs="Arial"/>
          <w:spacing w:val="-2"/>
          <w:sz w:val="24"/>
          <w:szCs w:val="24"/>
        </w:rPr>
        <w:t xml:space="preserve"> </w:t>
      </w:r>
      <w:r>
        <w:rPr>
          <w:rFonts w:ascii="Arial" w:hAnsi="Arial" w:cs="Arial"/>
          <w:sz w:val="24"/>
          <w:szCs w:val="24"/>
        </w:rPr>
        <w:t>arising</w:t>
      </w:r>
      <w:r>
        <w:rPr>
          <w:rFonts w:ascii="Arial" w:hAnsi="Arial" w:cs="Arial"/>
          <w:spacing w:val="-8"/>
          <w:sz w:val="24"/>
          <w:szCs w:val="24"/>
        </w:rPr>
        <w:t xml:space="preserve"> </w:t>
      </w:r>
      <w:r>
        <w:rPr>
          <w:rFonts w:ascii="Arial" w:hAnsi="Arial" w:cs="Arial"/>
          <w:sz w:val="24"/>
          <w:szCs w:val="24"/>
        </w:rPr>
        <w:t>from</w:t>
      </w:r>
      <w:r>
        <w:rPr>
          <w:rFonts w:ascii="Arial" w:hAnsi="Arial" w:cs="Arial"/>
          <w:spacing w:val="-4"/>
          <w:sz w:val="24"/>
          <w:szCs w:val="24"/>
        </w:rPr>
        <w:t xml:space="preserve"> </w:t>
      </w:r>
      <w:r>
        <w:rPr>
          <w:rFonts w:ascii="Arial" w:hAnsi="Arial" w:cs="Arial"/>
          <w:sz w:val="24"/>
          <w:szCs w:val="24"/>
        </w:rPr>
        <w:t>trade protection.</w:t>
      </w:r>
      <w:r>
        <w:rPr>
          <w:rFonts w:ascii="Arial" w:hAnsi="Arial" w:cs="Arial"/>
          <w:w w:val="99"/>
          <w:sz w:val="24"/>
          <w:szCs w:val="24"/>
        </w:rPr>
        <w:t xml:space="preserve"> </w:t>
      </w:r>
      <w:r>
        <w:rPr>
          <w:rFonts w:ascii="Arial" w:hAnsi="Arial" w:cs="Arial"/>
          <w:sz w:val="24"/>
          <w:szCs w:val="24"/>
        </w:rPr>
        <w:t>You</w:t>
      </w:r>
      <w:r>
        <w:rPr>
          <w:rFonts w:ascii="Arial" w:hAnsi="Arial" w:cs="Arial"/>
          <w:spacing w:val="-12"/>
          <w:sz w:val="24"/>
          <w:szCs w:val="24"/>
        </w:rPr>
        <w:t xml:space="preserve"> </w:t>
      </w:r>
      <w:r>
        <w:rPr>
          <w:rFonts w:ascii="Arial" w:hAnsi="Arial" w:cs="Arial"/>
          <w:sz w:val="24"/>
          <w:szCs w:val="24"/>
        </w:rPr>
        <w:t>should</w:t>
      </w:r>
      <w:r>
        <w:rPr>
          <w:rFonts w:ascii="Arial" w:hAnsi="Arial" w:cs="Arial"/>
          <w:spacing w:val="-11"/>
          <w:sz w:val="24"/>
          <w:szCs w:val="24"/>
        </w:rPr>
        <w:t xml:space="preserve"> </w:t>
      </w:r>
      <w:r>
        <w:rPr>
          <w:rFonts w:ascii="Arial" w:hAnsi="Arial" w:cs="Arial"/>
          <w:sz w:val="24"/>
          <w:szCs w:val="24"/>
        </w:rPr>
        <w:t>include the role of FDI in international trade and use</w:t>
      </w:r>
      <w:r>
        <w:rPr>
          <w:rFonts w:ascii="Arial" w:hAnsi="Arial" w:cs="Arial"/>
          <w:spacing w:val="-10"/>
          <w:sz w:val="24"/>
          <w:szCs w:val="24"/>
        </w:rPr>
        <w:t xml:space="preserve"> </w:t>
      </w:r>
      <w:r>
        <w:rPr>
          <w:rFonts w:ascii="Arial" w:hAnsi="Arial" w:cs="Arial"/>
          <w:sz w:val="24"/>
          <w:szCs w:val="24"/>
        </w:rPr>
        <w:t>evidence</w:t>
      </w:r>
      <w:r>
        <w:rPr>
          <w:rFonts w:ascii="Arial" w:hAnsi="Arial" w:cs="Arial"/>
          <w:spacing w:val="-10"/>
          <w:sz w:val="24"/>
          <w:szCs w:val="24"/>
        </w:rPr>
        <w:t xml:space="preserve"> </w:t>
      </w:r>
      <w:r>
        <w:rPr>
          <w:rFonts w:ascii="Arial" w:hAnsi="Arial" w:cs="Arial"/>
          <w:sz w:val="24"/>
          <w:szCs w:val="24"/>
        </w:rPr>
        <w:t>from</w:t>
      </w:r>
      <w:r>
        <w:rPr>
          <w:rFonts w:ascii="Arial" w:hAnsi="Arial" w:cs="Arial"/>
          <w:spacing w:val="-11"/>
          <w:sz w:val="24"/>
          <w:szCs w:val="24"/>
        </w:rPr>
        <w:t xml:space="preserve"> </w:t>
      </w:r>
      <w:r>
        <w:rPr>
          <w:rFonts w:ascii="Arial" w:hAnsi="Arial" w:cs="Arial"/>
          <w:sz w:val="24"/>
          <w:szCs w:val="24"/>
        </w:rPr>
        <w:t>case</w:t>
      </w:r>
      <w:r>
        <w:rPr>
          <w:rFonts w:ascii="Arial" w:hAnsi="Arial" w:cs="Arial"/>
          <w:spacing w:val="-12"/>
          <w:sz w:val="24"/>
          <w:szCs w:val="24"/>
        </w:rPr>
        <w:t xml:space="preserve"> </w:t>
      </w:r>
      <w:r>
        <w:rPr>
          <w:rFonts w:ascii="Arial" w:hAnsi="Arial" w:cs="Arial"/>
          <w:sz w:val="24"/>
          <w:szCs w:val="24"/>
        </w:rPr>
        <w:t>studies</w:t>
      </w:r>
      <w:r>
        <w:rPr>
          <w:rFonts w:ascii="Arial" w:hAnsi="Arial" w:cs="Arial"/>
          <w:spacing w:val="-9"/>
          <w:sz w:val="24"/>
          <w:szCs w:val="24"/>
        </w:rPr>
        <w:t xml:space="preserve"> </w:t>
      </w:r>
      <w:r>
        <w:rPr>
          <w:rFonts w:ascii="Arial" w:hAnsi="Arial" w:cs="Arial"/>
          <w:sz w:val="24"/>
          <w:szCs w:val="24"/>
        </w:rPr>
        <w:t>articles</w:t>
      </w:r>
      <w:r>
        <w:rPr>
          <w:rFonts w:ascii="Arial" w:hAnsi="Arial" w:cs="Arial"/>
          <w:spacing w:val="-6"/>
          <w:sz w:val="24"/>
          <w:szCs w:val="24"/>
        </w:rPr>
        <w:t xml:space="preserve"> </w:t>
      </w:r>
      <w:r>
        <w:rPr>
          <w:rFonts w:ascii="Arial" w:hAnsi="Arial" w:cs="Arial"/>
          <w:sz w:val="24"/>
          <w:szCs w:val="24"/>
        </w:rPr>
        <w:t>as</w:t>
      </w:r>
      <w:r>
        <w:rPr>
          <w:rFonts w:ascii="Arial" w:hAnsi="Arial" w:cs="Arial"/>
          <w:spacing w:val="-11"/>
          <w:sz w:val="24"/>
          <w:szCs w:val="24"/>
        </w:rPr>
        <w:t xml:space="preserve"> </w:t>
      </w:r>
      <w:r>
        <w:rPr>
          <w:rFonts w:ascii="Arial" w:hAnsi="Arial" w:cs="Arial"/>
          <w:sz w:val="24"/>
          <w:szCs w:val="24"/>
        </w:rPr>
        <w:t>examples</w:t>
      </w:r>
      <w:r>
        <w:rPr>
          <w:rFonts w:ascii="Arial" w:hAnsi="Arial" w:cs="Arial"/>
          <w:spacing w:val="-11"/>
          <w:sz w:val="24"/>
          <w:szCs w:val="24"/>
        </w:rPr>
        <w:t xml:space="preserve"> </w:t>
      </w:r>
      <w:r>
        <w:rPr>
          <w:rFonts w:ascii="Arial" w:hAnsi="Arial" w:cs="Arial"/>
          <w:sz w:val="24"/>
          <w:szCs w:val="24"/>
        </w:rPr>
        <w:t>to</w:t>
      </w:r>
      <w:r>
        <w:rPr>
          <w:rFonts w:ascii="Arial" w:hAnsi="Arial" w:cs="Arial"/>
          <w:spacing w:val="-11"/>
          <w:sz w:val="24"/>
          <w:szCs w:val="24"/>
        </w:rPr>
        <w:t xml:space="preserve"> </w:t>
      </w:r>
      <w:r>
        <w:rPr>
          <w:rFonts w:ascii="Arial" w:hAnsi="Arial" w:cs="Arial"/>
          <w:sz w:val="24"/>
          <w:szCs w:val="24"/>
        </w:rPr>
        <w:t>support</w:t>
      </w:r>
      <w:r>
        <w:rPr>
          <w:rFonts w:ascii="Arial" w:hAnsi="Arial" w:cs="Arial"/>
          <w:spacing w:val="-4"/>
          <w:sz w:val="24"/>
          <w:szCs w:val="24"/>
        </w:rPr>
        <w:t xml:space="preserve"> </w:t>
      </w:r>
      <w:r>
        <w:rPr>
          <w:rFonts w:ascii="Arial" w:hAnsi="Arial" w:cs="Arial"/>
          <w:sz w:val="24"/>
          <w:szCs w:val="24"/>
        </w:rPr>
        <w:t>your</w:t>
      </w:r>
      <w:r>
        <w:rPr>
          <w:rFonts w:ascii="Arial" w:hAnsi="Arial" w:cs="Arial"/>
          <w:spacing w:val="-12"/>
          <w:sz w:val="24"/>
          <w:szCs w:val="24"/>
        </w:rPr>
        <w:t xml:space="preserve"> </w:t>
      </w:r>
      <w:r>
        <w:rPr>
          <w:rFonts w:ascii="Arial" w:hAnsi="Arial" w:cs="Arial"/>
          <w:sz w:val="24"/>
          <w:szCs w:val="24"/>
        </w:rPr>
        <w:t>discussion.</w:t>
      </w:r>
    </w:p>
    <w:p>
      <w:pPr>
        <w:pStyle w:val="3"/>
        <w:spacing w:before="120"/>
        <w:ind w:right="459"/>
        <w:jc w:val="right"/>
        <w:rPr>
          <w:rFonts w:ascii="Arial" w:hAnsi="Arial" w:cs="Arial"/>
        </w:rPr>
      </w:pPr>
      <w:r>
        <w:rPr>
          <w:rFonts w:ascii="Arial" w:hAnsi="Arial" w:cs="Arial"/>
        </w:rPr>
        <w:t>(60 marks)</w:t>
      </w:r>
    </w:p>
    <w:p>
      <w:pPr>
        <w:pStyle w:val="3"/>
        <w:rPr>
          <w:rFonts w:ascii="Arial" w:hAnsi="Arial" w:cs="Arial"/>
        </w:rPr>
      </w:pPr>
    </w:p>
    <w:p>
      <w:pPr>
        <w:pStyle w:val="3"/>
        <w:spacing w:before="4"/>
        <w:ind w:right="433"/>
        <w:jc w:val="right"/>
        <w:rPr>
          <w:rFonts w:ascii="Arial" w:hAnsi="Arial" w:cs="Arial"/>
        </w:rPr>
      </w:pPr>
    </w:p>
    <w:p>
      <w:pPr>
        <w:pStyle w:val="3"/>
        <w:rPr>
          <w:rFonts w:ascii="Arial" w:hAnsi="Arial" w:cs="Arial"/>
        </w:rPr>
      </w:pPr>
    </w:p>
    <w:p>
      <w:pPr>
        <w:pStyle w:val="3"/>
        <w:rPr>
          <w:rFonts w:ascii="Arial" w:hAnsi="Arial" w:cs="Arial"/>
        </w:rPr>
      </w:pPr>
    </w:p>
    <w:p>
      <w:pPr>
        <w:pStyle w:val="3"/>
        <w:spacing w:before="3"/>
        <w:rPr>
          <w:rFonts w:ascii="Arial" w:hAnsi="Arial" w:cs="Arial"/>
        </w:rPr>
      </w:pPr>
    </w:p>
    <w:p>
      <w:pPr>
        <w:spacing w:before="90"/>
        <w:ind w:left="118"/>
        <w:rPr>
          <w:rFonts w:ascii="Arial" w:hAnsi="Arial" w:cs="Arial"/>
          <w:b/>
          <w:sz w:val="24"/>
          <w:szCs w:val="24"/>
        </w:rPr>
      </w:pPr>
      <w:r>
        <w:rPr>
          <w:rFonts w:ascii="Arial" w:hAnsi="Arial" w:cs="Arial"/>
          <w:b/>
          <w:color w:val="FF0000"/>
          <w:sz w:val="24"/>
          <w:szCs w:val="24"/>
        </w:rPr>
        <w:t>Important instructions:</w:t>
      </w:r>
    </w:p>
    <w:p>
      <w:pPr>
        <w:pStyle w:val="3"/>
        <w:spacing w:before="7"/>
        <w:rPr>
          <w:rFonts w:ascii="Arial" w:hAnsi="Arial" w:cs="Arial"/>
          <w:b/>
        </w:rPr>
      </w:pPr>
    </w:p>
    <w:p>
      <w:pPr>
        <w:pStyle w:val="3"/>
        <w:ind w:left="118"/>
        <w:rPr>
          <w:rFonts w:ascii="Arial" w:hAnsi="Arial" w:cs="Arial"/>
        </w:rPr>
      </w:pPr>
      <w:r>
        <w:rPr>
          <w:rFonts w:ascii="Arial" w:hAnsi="Arial" w:cs="Arial"/>
        </w:rPr>
        <w:t>Word limit: 2,000.</w:t>
      </w:r>
    </w:p>
    <w:p>
      <w:pPr>
        <w:pStyle w:val="3"/>
        <w:rPr>
          <w:rFonts w:ascii="Arial" w:hAnsi="Arial" w:cs="Arial"/>
        </w:rPr>
      </w:pPr>
    </w:p>
    <w:p>
      <w:pPr>
        <w:pStyle w:val="3"/>
        <w:ind w:left="118" w:right="110"/>
        <w:jc w:val="both"/>
        <w:rPr>
          <w:rFonts w:ascii="Arial" w:hAnsi="Arial" w:cs="Arial"/>
        </w:rPr>
      </w:pPr>
      <w:r>
        <w:rPr>
          <w:rFonts w:ascii="Arial" w:hAnsi="Arial" w:cs="Arial"/>
        </w:rPr>
        <w:t>You should make use of the case study articles as supporting documents i.e. use the evidence from these articles to support your answers. You should also draw on the theories, concepts and frameworks that we covered in ‘global economics’ part of the module.</w:t>
      </w:r>
    </w:p>
    <w:p>
      <w:pPr>
        <w:pStyle w:val="3"/>
        <w:rPr>
          <w:rFonts w:ascii="Arial" w:hAnsi="Arial" w:cs="Arial"/>
        </w:rPr>
      </w:pPr>
    </w:p>
    <w:p>
      <w:pPr>
        <w:pStyle w:val="3"/>
        <w:ind w:left="118" w:right="115"/>
        <w:jc w:val="both"/>
        <w:rPr>
          <w:rFonts w:ascii="Arial" w:hAnsi="Arial" w:cs="Arial"/>
        </w:rPr>
      </w:pPr>
      <w:r>
        <w:rPr>
          <w:rFonts w:ascii="Arial" w:hAnsi="Arial" w:cs="Arial"/>
        </w:rPr>
        <w:t>All references, quotes, paraphrasing and summaries should be cited clearly in the text (e.g. page numbers, authors, web address etc.) and sources consulted listed in the bibliography. Use a consistent referencing system, preferably Harvard.</w:t>
      </w:r>
    </w:p>
    <w:p>
      <w:pPr>
        <w:pStyle w:val="3"/>
        <w:rPr>
          <w:rFonts w:ascii="Arial" w:hAnsi="Arial" w:cs="Arial"/>
        </w:rPr>
      </w:pPr>
    </w:p>
    <w:p>
      <w:pPr>
        <w:pStyle w:val="3"/>
        <w:ind w:left="118"/>
        <w:jc w:val="both"/>
        <w:rPr>
          <w:rFonts w:ascii="Arial" w:hAnsi="Arial" w:cs="Arial"/>
        </w:rPr>
      </w:pPr>
      <w:r>
        <w:rPr>
          <w:rFonts w:ascii="Arial" w:hAnsi="Arial" w:cs="Arial"/>
        </w:rPr>
        <w:t>The mark for this assignment is 50% of the final module mark.</w:t>
      </w:r>
    </w:p>
    <w:p>
      <w:pPr>
        <w:pStyle w:val="3"/>
        <w:rPr>
          <w:rFonts w:ascii="Arial" w:hAnsi="Arial" w:cs="Arial"/>
        </w:rPr>
      </w:pPr>
    </w:p>
    <w:p>
      <w:pPr>
        <w:spacing w:before="215"/>
        <w:ind w:left="118"/>
        <w:jc w:val="both"/>
        <w:rPr>
          <w:rFonts w:ascii="Arial" w:hAnsi="Arial" w:cs="Arial"/>
          <w:b/>
          <w:sz w:val="24"/>
          <w:szCs w:val="24"/>
        </w:rPr>
      </w:pPr>
      <w:r>
        <w:rPr>
          <w:rFonts w:ascii="Arial" w:hAnsi="Arial" w:cs="Arial"/>
          <w:b/>
          <w:sz w:val="24"/>
          <w:szCs w:val="24"/>
        </w:rPr>
        <w:t>Case Study Materials</w:t>
      </w:r>
    </w:p>
    <w:p>
      <w:pPr>
        <w:pStyle w:val="3"/>
        <w:spacing w:before="2"/>
        <w:rPr>
          <w:rFonts w:ascii="Arial" w:hAnsi="Arial" w:cs="Arial"/>
          <w:b/>
        </w:rPr>
      </w:pPr>
    </w:p>
    <w:p>
      <w:pPr>
        <w:pStyle w:val="7"/>
        <w:numPr>
          <w:ilvl w:val="0"/>
          <w:numId w:val="3"/>
        </w:numPr>
        <w:tabs>
          <w:tab w:val="left" w:pos="479"/>
        </w:tabs>
        <w:spacing w:before="1"/>
        <w:rPr>
          <w:rFonts w:ascii="Arial" w:hAnsi="Arial" w:cs="Arial"/>
          <w:sz w:val="24"/>
          <w:szCs w:val="24"/>
        </w:rPr>
      </w:pPr>
      <w:r>
        <w:rPr>
          <w:rFonts w:ascii="Arial" w:hAnsi="Arial" w:cs="Arial"/>
          <w:sz w:val="24"/>
          <w:szCs w:val="24"/>
        </w:rPr>
        <w:t>Globalisation 1.0 and 2.0 helped the G7. Globalisation 3.0 helped India and China instead. What will Globalisation 4.0 do</w:t>
      </w:r>
    </w:p>
    <w:p>
      <w:pPr>
        <w:pStyle w:val="7"/>
        <w:numPr>
          <w:ilvl w:val="0"/>
          <w:numId w:val="3"/>
        </w:numPr>
        <w:tabs>
          <w:tab w:val="left" w:pos="477"/>
        </w:tabs>
        <w:rPr>
          <w:rFonts w:ascii="Arial" w:hAnsi="Arial" w:cs="Arial"/>
          <w:sz w:val="24"/>
          <w:szCs w:val="24"/>
        </w:rPr>
      </w:pPr>
      <w:r>
        <w:rPr>
          <w:rFonts w:ascii="Arial" w:hAnsi="Arial" w:cs="Arial"/>
          <w:sz w:val="24"/>
          <w:szCs w:val="24"/>
        </w:rPr>
        <w:t xml:space="preserve">The contribution of Chinese FDI to Africa’s growth </w:t>
      </w:r>
    </w:p>
    <w:p>
      <w:pPr>
        <w:pStyle w:val="7"/>
        <w:numPr>
          <w:ilvl w:val="0"/>
          <w:numId w:val="3"/>
        </w:numPr>
        <w:tabs>
          <w:tab w:val="left" w:pos="479"/>
        </w:tabs>
        <w:rPr>
          <w:rFonts w:ascii="Arial" w:hAnsi="Arial" w:cs="Arial"/>
          <w:sz w:val="24"/>
          <w:szCs w:val="24"/>
        </w:rPr>
      </w:pPr>
      <w:r>
        <w:rPr>
          <w:rFonts w:ascii="Arial" w:hAnsi="Arial" w:cs="Arial"/>
          <w:sz w:val="24"/>
          <w:szCs w:val="24"/>
        </w:rPr>
        <w:t>The return to protectionism</w:t>
      </w:r>
    </w:p>
    <w:p>
      <w:pPr>
        <w:pStyle w:val="3"/>
        <w:spacing w:before="4"/>
        <w:rPr>
          <w:rFonts w:ascii="Arial" w:hAnsi="Arial" w:cs="Arial"/>
        </w:rPr>
      </w:pPr>
    </w:p>
    <w:p>
      <w:pPr>
        <w:spacing w:before="1"/>
        <w:ind w:left="118"/>
        <w:jc w:val="both"/>
        <w:rPr>
          <w:rFonts w:ascii="Arial" w:hAnsi="Arial" w:cs="Arial"/>
          <w:b/>
          <w:sz w:val="24"/>
          <w:szCs w:val="24"/>
        </w:rPr>
      </w:pPr>
      <w:r>
        <w:rPr>
          <w:rFonts w:ascii="Arial" w:hAnsi="Arial" w:cs="Arial"/>
          <w:b/>
          <w:sz w:val="24"/>
          <w:szCs w:val="24"/>
        </w:rPr>
        <w:t>You can access these articles from this module’s blackboard site i.e. under ‘assessment’ page.</w:t>
      </w:r>
    </w:p>
    <w:p>
      <w:pPr>
        <w:spacing w:before="1"/>
        <w:ind w:left="118"/>
        <w:jc w:val="both"/>
        <w:rPr>
          <w:rFonts w:hint="eastAsia" w:ascii="Arial" w:hAnsi="Arial" w:cs="Arial"/>
          <w:b/>
          <w:sz w:val="24"/>
          <w:szCs w:val="24"/>
        </w:rPr>
      </w:pPr>
      <w:r>
        <w:rPr>
          <w:rFonts w:hint="eastAsia" w:ascii="Arial" w:hAnsi="Arial" w:cs="Arial"/>
          <w:b/>
          <w:sz w:val="24"/>
          <w:szCs w:val="24"/>
        </w:rPr>
        <w:fldChar w:fldCharType="begin"/>
      </w:r>
      <w:r>
        <w:rPr>
          <w:rFonts w:hint="eastAsia" w:ascii="Arial" w:hAnsi="Arial" w:cs="Arial"/>
          <w:b/>
          <w:sz w:val="24"/>
          <w:szCs w:val="24"/>
        </w:rPr>
        <w:instrText xml:space="preserve"> HYPERLINK "https://eat.tees.ac.uk/bbcswebdav/pid-3629529-dt-content-rid-10094321_1/courses/BIN3022-N-BF1-2020/The%20contribution%20of%20Chinese%20FDI%20to%20Africa’s%20growth%20_%20VOX%2C%20CEPR%20Policy%20Portal.pdf" </w:instrText>
      </w:r>
      <w:r>
        <w:rPr>
          <w:rFonts w:hint="eastAsia" w:ascii="Arial" w:hAnsi="Arial" w:cs="Arial"/>
          <w:b/>
          <w:sz w:val="24"/>
          <w:szCs w:val="24"/>
        </w:rPr>
        <w:fldChar w:fldCharType="separate"/>
      </w:r>
      <w:r>
        <w:rPr>
          <w:rStyle w:val="5"/>
          <w:rFonts w:hint="eastAsia" w:ascii="Arial" w:hAnsi="Arial" w:cs="Arial"/>
          <w:b/>
          <w:sz w:val="24"/>
          <w:szCs w:val="24"/>
        </w:rPr>
        <w:t>https://eat.tees.ac.uk/bbcswebdav/pid-3629529-dt-content-rid-10094321_1/courses/BIN3022-N-BF1-2020/The%20contribution%20of%20Chinese%20FDI%20to%20Africa’s%20growth%20_%20VOX%2C%20CEPR%20Policy%20Portal.pdf</w:t>
      </w:r>
      <w:r>
        <w:rPr>
          <w:rFonts w:hint="eastAsia" w:ascii="Arial" w:hAnsi="Arial" w:cs="Arial"/>
          <w:b/>
          <w:sz w:val="24"/>
          <w:szCs w:val="24"/>
        </w:rPr>
        <w:fldChar w:fldCharType="end"/>
      </w:r>
    </w:p>
    <w:p>
      <w:pPr>
        <w:spacing w:before="1"/>
        <w:ind w:left="118"/>
        <w:jc w:val="both"/>
        <w:rPr>
          <w:rFonts w:hint="eastAsia" w:ascii="Arial" w:hAnsi="Arial" w:cs="Arial"/>
          <w:b/>
          <w:sz w:val="24"/>
          <w:szCs w:val="24"/>
        </w:rPr>
      </w:pPr>
    </w:p>
    <w:p>
      <w:pPr>
        <w:spacing w:before="1"/>
        <w:ind w:left="118"/>
        <w:jc w:val="both"/>
        <w:rPr>
          <w:rFonts w:hint="eastAsia" w:ascii="Arial" w:hAnsi="Arial" w:cs="Arial"/>
          <w:b/>
          <w:sz w:val="24"/>
          <w:szCs w:val="24"/>
        </w:rPr>
      </w:pPr>
      <w:r>
        <w:rPr>
          <w:rFonts w:hint="eastAsia" w:ascii="Arial" w:hAnsi="Arial" w:cs="Arial"/>
          <w:b/>
          <w:sz w:val="24"/>
          <w:szCs w:val="24"/>
        </w:rPr>
        <w:fldChar w:fldCharType="begin"/>
      </w:r>
      <w:r>
        <w:rPr>
          <w:rFonts w:hint="eastAsia" w:ascii="Arial" w:hAnsi="Arial" w:cs="Arial"/>
          <w:b/>
          <w:sz w:val="24"/>
          <w:szCs w:val="24"/>
        </w:rPr>
        <w:instrText xml:space="preserve"> HYPERLINK "https://eat.tees.ac.uk/bbcswebdav/pid-3629529-dt-content-rid-10094320_1/courses/BIN3022-N-BF1-2020/Globalisation%201.0%20and%202.0%20helped%20the%20G7.%20Globalisation%203.0%20helped%20India%20and%20China%20instead.%20What%20will%20Globalisation%204.0%20do_%20_%20VOX%2C%20CEPR%20Policy%20Portal.pdf" </w:instrText>
      </w:r>
      <w:r>
        <w:rPr>
          <w:rFonts w:hint="eastAsia" w:ascii="Arial" w:hAnsi="Arial" w:cs="Arial"/>
          <w:b/>
          <w:sz w:val="24"/>
          <w:szCs w:val="24"/>
        </w:rPr>
        <w:fldChar w:fldCharType="separate"/>
      </w:r>
      <w:r>
        <w:rPr>
          <w:rStyle w:val="5"/>
          <w:rFonts w:hint="eastAsia" w:ascii="Arial" w:hAnsi="Arial" w:cs="Arial"/>
          <w:b/>
          <w:sz w:val="24"/>
          <w:szCs w:val="24"/>
        </w:rPr>
        <w:t>https://eat.tees.ac.uk/bbcswebdav/pid-3629529-dt-content-rid-10094320_1/courses/BIN3022-N-BF1-2020/Globalisation%201.0%20and%202.0%20helped%20the%20G7.%20Globalisation%203.0%20helped%20India%20and%20China%20instead.%20What%20will%20Globalisation%204.0%20do_%20_%20VOX%2C%20CEPR%20Policy%20Portal.pdf</w:t>
      </w:r>
      <w:r>
        <w:rPr>
          <w:rFonts w:hint="eastAsia" w:ascii="Arial" w:hAnsi="Arial" w:cs="Arial"/>
          <w:b/>
          <w:sz w:val="24"/>
          <w:szCs w:val="24"/>
        </w:rPr>
        <w:fldChar w:fldCharType="end"/>
      </w:r>
    </w:p>
    <w:p>
      <w:pPr>
        <w:spacing w:before="1"/>
        <w:ind w:left="118"/>
        <w:jc w:val="both"/>
        <w:rPr>
          <w:rFonts w:hint="eastAsia" w:ascii="Arial" w:hAnsi="Arial" w:cs="Arial"/>
          <w:b/>
          <w:sz w:val="24"/>
          <w:szCs w:val="24"/>
        </w:rPr>
      </w:pPr>
    </w:p>
    <w:p>
      <w:pPr>
        <w:spacing w:before="1"/>
        <w:ind w:left="118"/>
        <w:jc w:val="both"/>
        <w:rPr>
          <w:rFonts w:hint="eastAsia" w:ascii="Arial" w:hAnsi="Arial" w:cs="Arial"/>
          <w:b/>
          <w:sz w:val="24"/>
          <w:szCs w:val="24"/>
        </w:rPr>
      </w:pPr>
      <w:r>
        <w:rPr>
          <w:rFonts w:hint="eastAsia" w:ascii="Arial" w:hAnsi="Arial" w:cs="Arial"/>
          <w:b/>
          <w:sz w:val="24"/>
          <w:szCs w:val="24"/>
        </w:rPr>
        <w:fldChar w:fldCharType="begin"/>
      </w:r>
      <w:r>
        <w:rPr>
          <w:rFonts w:hint="eastAsia" w:ascii="Arial" w:hAnsi="Arial" w:cs="Arial"/>
          <w:b/>
          <w:sz w:val="24"/>
          <w:szCs w:val="24"/>
        </w:rPr>
        <w:instrText xml:space="preserve"> HYPERLINK "https://eat.tees.ac.uk/bbcswebdav/pid-3629529-dt-content-rid-10094322_1/courses/BIN3022-N-BF1-2020/The%20return%20to%20protectionism%20_%20VOX%2C%20CEPR%20Policy%20Portal.pdf" </w:instrText>
      </w:r>
      <w:r>
        <w:rPr>
          <w:rFonts w:hint="eastAsia" w:ascii="Arial" w:hAnsi="Arial" w:cs="Arial"/>
          <w:b/>
          <w:sz w:val="24"/>
          <w:szCs w:val="24"/>
        </w:rPr>
        <w:fldChar w:fldCharType="separate"/>
      </w:r>
      <w:r>
        <w:rPr>
          <w:rStyle w:val="5"/>
          <w:rFonts w:hint="eastAsia" w:ascii="Arial" w:hAnsi="Arial" w:cs="Arial"/>
          <w:b/>
          <w:sz w:val="24"/>
          <w:szCs w:val="24"/>
        </w:rPr>
        <w:t>https://eat.tees.ac.uk/bbcswebdav/pid-3629529-dt-content-rid-10094322_1/courses/BIN3022-N-BF1-2020/The%20return%20to%20protectionism%20_%20VOX%2C%20CEPR%20Policy%20Portal.pdf</w:t>
      </w:r>
      <w:r>
        <w:rPr>
          <w:rFonts w:hint="eastAsia" w:ascii="Arial" w:hAnsi="Arial" w:cs="Arial"/>
          <w:b/>
          <w:sz w:val="24"/>
          <w:szCs w:val="24"/>
        </w:rPr>
        <w:fldChar w:fldCharType="end"/>
      </w:r>
    </w:p>
    <w:p>
      <w:pPr>
        <w:spacing w:before="1"/>
        <w:ind w:left="118"/>
        <w:jc w:val="both"/>
        <w:rPr>
          <w:rFonts w:hint="eastAsia" w:ascii="Arial" w:hAnsi="Arial" w:cs="Arial"/>
          <w:b/>
          <w:sz w:val="24"/>
          <w:szCs w:val="24"/>
        </w:rPr>
      </w:pPr>
      <w:bookmarkStart w:id="0" w:name="_GoBack"/>
      <w:bookmarkEnd w:id="0"/>
    </w:p>
    <w:sectPr>
      <w:pgSz w:w="11910" w:h="16840"/>
      <w:pgMar w:top="900" w:right="880" w:bottom="1180" w:left="1300" w:header="0" w:footer="100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86"/>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Calibri">
    <w:altName w:val="Helvetica Neue"/>
    <w:panose1 w:val="020F0502020204030204"/>
    <w:charset w:val="86"/>
    <w:family w:val="swiss"/>
    <w:pitch w:val="default"/>
    <w:sig w:usb0="00000000" w:usb1="00000000" w:usb2="00000001" w:usb3="00000000" w:csb0="0000019F" w:csb1="00000000"/>
  </w:font>
  <w:font w:name="Symbol">
    <w:altName w:val="Kingsoft Sign"/>
    <w:panose1 w:val="05050102010706020507"/>
    <w:charset w:val="02"/>
    <w:family w:val="roman"/>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Kingsoft Sign">
    <w:panose1 w:val="05050102010706020507"/>
    <w:charset w:val="00"/>
    <w:family w:val="auto"/>
    <w:pitch w:val="default"/>
    <w:sig w:usb0="00000000" w:usb1="10000000" w:usb2="00000000" w:usb3="00000000" w:csb0="00000001" w:csb1="00000000"/>
  </w:font>
  <w:font w:name="Calibri">
    <w:altName w:val="Helvetica Neue"/>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58240" behindDoc="1" locked="0" layoutInCell="1" allowOverlap="1">
              <wp:simplePos x="0" y="0"/>
              <wp:positionH relativeFrom="page">
                <wp:posOffset>3858260</wp:posOffset>
              </wp:positionH>
              <wp:positionV relativeFrom="page">
                <wp:posOffset>9917430</wp:posOffset>
              </wp:positionV>
              <wp:extent cx="114300" cy="165735"/>
              <wp:effectExtent l="0" t="0" r="0" b="0"/>
              <wp:wrapNone/>
              <wp:docPr id="2" name="文本框 1"/>
              <wp:cNvGraphicFramePr/>
              <a:graphic xmlns:a="http://schemas.openxmlformats.org/drawingml/2006/main">
                <a:graphicData uri="http://schemas.microsoft.com/office/word/2010/wordprocessingShape">
                  <wps:wsp>
                    <wps:cNvSpPr txBox="1"/>
                    <wps:spPr>
                      <a:xfrm>
                        <a:off x="0" y="0"/>
                        <a:ext cx="114300" cy="165735"/>
                      </a:xfrm>
                      <a:prstGeom prst="rect">
                        <a:avLst/>
                      </a:prstGeom>
                      <a:noFill/>
                      <a:ln w="9525">
                        <a:noFill/>
                      </a:ln>
                    </wps:spPr>
                    <wps:txbx>
                      <w:txbxContent>
                        <w:p>
                          <w:pPr>
                            <w:spacing w:before="10"/>
                            <w:ind w:left="40"/>
                            <w:rPr>
                              <w:sz w:val="20"/>
                            </w:rPr>
                          </w:pPr>
                          <w:r>
                            <w:fldChar w:fldCharType="begin"/>
                          </w:r>
                          <w:r>
                            <w:rPr>
                              <w:w w:val="99"/>
                              <w:sz w:val="20"/>
                            </w:rPr>
                            <w:instrText xml:space="preserve"> PAGE </w:instrText>
                          </w:r>
                          <w:r>
                            <w:fldChar w:fldCharType="separate"/>
                          </w:r>
                          <w:r>
                            <w:rPr>
                              <w:w w:val="99"/>
                              <w:sz w:val="20"/>
                            </w:rPr>
                            <w:t>1</w:t>
                          </w:r>
                          <w:r>
                            <w:fldChar w:fldCharType="end"/>
                          </w:r>
                        </w:p>
                      </w:txbxContent>
                    </wps:txbx>
                    <wps:bodyPr lIns="0" tIns="0" rIns="0" bIns="0" upright="1"/>
                  </wps:wsp>
                </a:graphicData>
              </a:graphic>
            </wp:anchor>
          </w:drawing>
        </mc:Choice>
        <mc:Fallback>
          <w:pict>
            <v:shape id="文本框 1" o:spid="_x0000_s1026" o:spt="202" type="#_x0000_t202" style="position:absolute;left:0pt;margin-left:303.8pt;margin-top:780.9pt;height:13.05pt;width:9pt;mso-position-horizontal-relative:page;mso-position-vertical-relative:page;z-index:-251658240;mso-width-relative:page;mso-height-relative:page;" filled="f" stroked="f" coordsize="21600,21600" o:gfxdata="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BYAAABkcnMvUEsBAhQA&#10;FAAAAAgAh07iQJuHalLaAAAADQEAAA8AAAAAAAAAAQAgAAAAOAAAAGRycy9kb3ducmV2LnhtbFBL&#10;AQIUABQAAAAIAIdO4kD32UuMpQEAACwDAAAOAAAAAAAAAAEAIAAAAD8BAABkcnMvZTJvRG9jLnht&#10;bFBLBQYAAAAABgAGAFkBAABWBQAAAAA=&#10;">
              <v:fill on="f" focussize="0,0"/>
              <v:stroke on="f"/>
              <v:imagedata o:title=""/>
              <o:lock v:ext="edit" aspectratio="f"/>
              <v:textbox inset="0mm,0mm,0mm,0mm">
                <w:txbxContent>
                  <w:p>
                    <w:pPr>
                      <w:spacing w:before="10"/>
                      <w:ind w:left="40"/>
                      <w:rPr>
                        <w:sz w:val="20"/>
                      </w:rPr>
                    </w:pPr>
                    <w:r>
                      <w:fldChar w:fldCharType="begin"/>
                    </w:r>
                    <w:r>
                      <w:rPr>
                        <w:w w:val="99"/>
                        <w:sz w:val="20"/>
                      </w:rPr>
                      <w:instrText xml:space="preserve"> PAGE </w:instrText>
                    </w:r>
                    <w:r>
                      <w:fldChar w:fldCharType="separate"/>
                    </w:r>
                    <w:r>
                      <w:rPr>
                        <w:w w:val="99"/>
                        <w:sz w:val="20"/>
                      </w:rP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C6C64"/>
    <w:multiLevelType w:val="multilevel"/>
    <w:tmpl w:val="25FC6C64"/>
    <w:lvl w:ilvl="0" w:tentative="0">
      <w:start w:val="0"/>
      <w:numFmt w:val="bullet"/>
      <w:lvlText w:val=""/>
      <w:lvlJc w:val="left"/>
      <w:pPr>
        <w:ind w:left="970" w:hanging="286"/>
      </w:pPr>
      <w:rPr>
        <w:rFonts w:hint="default" w:ascii="Symbol" w:hAnsi="Symbol" w:eastAsia="Symbol" w:cs="Symbol"/>
        <w:w w:val="100"/>
        <w:sz w:val="28"/>
        <w:szCs w:val="28"/>
        <w:lang w:val="en-US" w:eastAsia="en-US" w:bidi="en-US"/>
      </w:rPr>
    </w:lvl>
    <w:lvl w:ilvl="1" w:tentative="0">
      <w:start w:val="0"/>
      <w:numFmt w:val="bullet"/>
      <w:lvlText w:val="•"/>
      <w:lvlJc w:val="left"/>
      <w:pPr>
        <w:ind w:left="1854" w:hanging="286"/>
      </w:pPr>
      <w:rPr>
        <w:rFonts w:hint="default"/>
        <w:lang w:val="en-US" w:eastAsia="en-US" w:bidi="en-US"/>
      </w:rPr>
    </w:lvl>
    <w:lvl w:ilvl="2" w:tentative="0">
      <w:start w:val="0"/>
      <w:numFmt w:val="bullet"/>
      <w:lvlText w:val="•"/>
      <w:lvlJc w:val="left"/>
      <w:pPr>
        <w:ind w:left="2729" w:hanging="286"/>
      </w:pPr>
      <w:rPr>
        <w:rFonts w:hint="default"/>
        <w:lang w:val="en-US" w:eastAsia="en-US" w:bidi="en-US"/>
      </w:rPr>
    </w:lvl>
    <w:lvl w:ilvl="3" w:tentative="0">
      <w:start w:val="0"/>
      <w:numFmt w:val="bullet"/>
      <w:lvlText w:val="•"/>
      <w:lvlJc w:val="left"/>
      <w:pPr>
        <w:ind w:left="3603" w:hanging="286"/>
      </w:pPr>
      <w:rPr>
        <w:rFonts w:hint="default"/>
        <w:lang w:val="en-US" w:eastAsia="en-US" w:bidi="en-US"/>
      </w:rPr>
    </w:lvl>
    <w:lvl w:ilvl="4" w:tentative="0">
      <w:start w:val="0"/>
      <w:numFmt w:val="bullet"/>
      <w:lvlText w:val="•"/>
      <w:lvlJc w:val="left"/>
      <w:pPr>
        <w:ind w:left="4478" w:hanging="286"/>
      </w:pPr>
      <w:rPr>
        <w:rFonts w:hint="default"/>
        <w:lang w:val="en-US" w:eastAsia="en-US" w:bidi="en-US"/>
      </w:rPr>
    </w:lvl>
    <w:lvl w:ilvl="5" w:tentative="0">
      <w:start w:val="0"/>
      <w:numFmt w:val="bullet"/>
      <w:lvlText w:val="•"/>
      <w:lvlJc w:val="left"/>
      <w:pPr>
        <w:ind w:left="5353" w:hanging="286"/>
      </w:pPr>
      <w:rPr>
        <w:rFonts w:hint="default"/>
        <w:lang w:val="en-US" w:eastAsia="en-US" w:bidi="en-US"/>
      </w:rPr>
    </w:lvl>
    <w:lvl w:ilvl="6" w:tentative="0">
      <w:start w:val="0"/>
      <w:numFmt w:val="bullet"/>
      <w:lvlText w:val="•"/>
      <w:lvlJc w:val="left"/>
      <w:pPr>
        <w:ind w:left="6227" w:hanging="286"/>
      </w:pPr>
      <w:rPr>
        <w:rFonts w:hint="default"/>
        <w:lang w:val="en-US" w:eastAsia="en-US" w:bidi="en-US"/>
      </w:rPr>
    </w:lvl>
    <w:lvl w:ilvl="7" w:tentative="0">
      <w:start w:val="0"/>
      <w:numFmt w:val="bullet"/>
      <w:lvlText w:val="•"/>
      <w:lvlJc w:val="left"/>
      <w:pPr>
        <w:ind w:left="7102" w:hanging="286"/>
      </w:pPr>
      <w:rPr>
        <w:rFonts w:hint="default"/>
        <w:lang w:val="en-US" w:eastAsia="en-US" w:bidi="en-US"/>
      </w:rPr>
    </w:lvl>
    <w:lvl w:ilvl="8" w:tentative="0">
      <w:start w:val="0"/>
      <w:numFmt w:val="bullet"/>
      <w:lvlText w:val="•"/>
      <w:lvlJc w:val="left"/>
      <w:pPr>
        <w:ind w:left="7977" w:hanging="286"/>
      </w:pPr>
      <w:rPr>
        <w:rFonts w:hint="default"/>
        <w:lang w:val="en-US" w:eastAsia="en-US" w:bidi="en-US"/>
      </w:rPr>
    </w:lvl>
  </w:abstractNum>
  <w:abstractNum w:abstractNumId="1">
    <w:nsid w:val="2E761741"/>
    <w:multiLevelType w:val="multilevel"/>
    <w:tmpl w:val="2E761741"/>
    <w:lvl w:ilvl="0" w:tentative="0">
      <w:start w:val="1"/>
      <w:numFmt w:val="decimal"/>
      <w:lvlText w:val="%1."/>
      <w:lvlJc w:val="left"/>
      <w:pPr>
        <w:ind w:left="685" w:hanging="284"/>
        <w:jc w:val="left"/>
      </w:pPr>
      <w:rPr>
        <w:rFonts w:hint="default" w:ascii="Times New Roman" w:hAnsi="Times New Roman" w:eastAsia="Times New Roman" w:cs="Times New Roman"/>
        <w:spacing w:val="-26"/>
        <w:w w:val="99"/>
        <w:sz w:val="24"/>
        <w:szCs w:val="24"/>
        <w:lang w:val="en-US" w:eastAsia="en-US" w:bidi="en-US"/>
      </w:rPr>
    </w:lvl>
    <w:lvl w:ilvl="1" w:tentative="0">
      <w:start w:val="0"/>
      <w:numFmt w:val="bullet"/>
      <w:lvlText w:val="•"/>
      <w:lvlJc w:val="left"/>
      <w:pPr>
        <w:ind w:left="1584" w:hanging="284"/>
      </w:pPr>
      <w:rPr>
        <w:rFonts w:hint="default"/>
        <w:lang w:val="en-US" w:eastAsia="en-US" w:bidi="en-US"/>
      </w:rPr>
    </w:lvl>
    <w:lvl w:ilvl="2" w:tentative="0">
      <w:start w:val="0"/>
      <w:numFmt w:val="bullet"/>
      <w:lvlText w:val="•"/>
      <w:lvlJc w:val="left"/>
      <w:pPr>
        <w:ind w:left="2489" w:hanging="284"/>
      </w:pPr>
      <w:rPr>
        <w:rFonts w:hint="default"/>
        <w:lang w:val="en-US" w:eastAsia="en-US" w:bidi="en-US"/>
      </w:rPr>
    </w:lvl>
    <w:lvl w:ilvl="3" w:tentative="0">
      <w:start w:val="0"/>
      <w:numFmt w:val="bullet"/>
      <w:lvlText w:val="•"/>
      <w:lvlJc w:val="left"/>
      <w:pPr>
        <w:ind w:left="3393" w:hanging="284"/>
      </w:pPr>
      <w:rPr>
        <w:rFonts w:hint="default"/>
        <w:lang w:val="en-US" w:eastAsia="en-US" w:bidi="en-US"/>
      </w:rPr>
    </w:lvl>
    <w:lvl w:ilvl="4" w:tentative="0">
      <w:start w:val="0"/>
      <w:numFmt w:val="bullet"/>
      <w:lvlText w:val="•"/>
      <w:lvlJc w:val="left"/>
      <w:pPr>
        <w:ind w:left="4298" w:hanging="284"/>
      </w:pPr>
      <w:rPr>
        <w:rFonts w:hint="default"/>
        <w:lang w:val="en-US" w:eastAsia="en-US" w:bidi="en-US"/>
      </w:rPr>
    </w:lvl>
    <w:lvl w:ilvl="5" w:tentative="0">
      <w:start w:val="0"/>
      <w:numFmt w:val="bullet"/>
      <w:lvlText w:val="•"/>
      <w:lvlJc w:val="left"/>
      <w:pPr>
        <w:ind w:left="5203" w:hanging="284"/>
      </w:pPr>
      <w:rPr>
        <w:rFonts w:hint="default"/>
        <w:lang w:val="en-US" w:eastAsia="en-US" w:bidi="en-US"/>
      </w:rPr>
    </w:lvl>
    <w:lvl w:ilvl="6" w:tentative="0">
      <w:start w:val="0"/>
      <w:numFmt w:val="bullet"/>
      <w:lvlText w:val="•"/>
      <w:lvlJc w:val="left"/>
      <w:pPr>
        <w:ind w:left="6107" w:hanging="284"/>
      </w:pPr>
      <w:rPr>
        <w:rFonts w:hint="default"/>
        <w:lang w:val="en-US" w:eastAsia="en-US" w:bidi="en-US"/>
      </w:rPr>
    </w:lvl>
    <w:lvl w:ilvl="7" w:tentative="0">
      <w:start w:val="0"/>
      <w:numFmt w:val="bullet"/>
      <w:lvlText w:val="•"/>
      <w:lvlJc w:val="left"/>
      <w:pPr>
        <w:ind w:left="7012" w:hanging="284"/>
      </w:pPr>
      <w:rPr>
        <w:rFonts w:hint="default"/>
        <w:lang w:val="en-US" w:eastAsia="en-US" w:bidi="en-US"/>
      </w:rPr>
    </w:lvl>
    <w:lvl w:ilvl="8" w:tentative="0">
      <w:start w:val="0"/>
      <w:numFmt w:val="bullet"/>
      <w:lvlText w:val="•"/>
      <w:lvlJc w:val="left"/>
      <w:pPr>
        <w:ind w:left="7917" w:hanging="284"/>
      </w:pPr>
      <w:rPr>
        <w:rFonts w:hint="default"/>
        <w:lang w:val="en-US" w:eastAsia="en-US" w:bidi="en-US"/>
      </w:rPr>
    </w:lvl>
  </w:abstractNum>
  <w:abstractNum w:abstractNumId="2">
    <w:nsid w:val="7BF53184"/>
    <w:multiLevelType w:val="multilevel"/>
    <w:tmpl w:val="7BF53184"/>
    <w:lvl w:ilvl="0" w:tentative="0">
      <w:start w:val="1"/>
      <w:numFmt w:val="decimal"/>
      <w:lvlText w:val="%1."/>
      <w:lvlJc w:val="left"/>
      <w:pPr>
        <w:ind w:left="478" w:hanging="360"/>
        <w:jc w:val="left"/>
      </w:pPr>
      <w:rPr>
        <w:rFonts w:hint="default" w:ascii="Calibri" w:hAnsi="Calibri" w:eastAsia="Calibri" w:cs="Calibri"/>
        <w:b/>
        <w:bCs/>
        <w:w w:val="100"/>
        <w:sz w:val="22"/>
        <w:szCs w:val="22"/>
        <w:lang w:val="en-US" w:eastAsia="en-US" w:bidi="en-US"/>
      </w:rPr>
    </w:lvl>
    <w:lvl w:ilvl="1" w:tentative="0">
      <w:start w:val="0"/>
      <w:numFmt w:val="bullet"/>
      <w:lvlText w:val="•"/>
      <w:lvlJc w:val="left"/>
      <w:pPr>
        <w:ind w:left="1404" w:hanging="360"/>
      </w:pPr>
      <w:rPr>
        <w:rFonts w:hint="default"/>
        <w:lang w:val="en-US" w:eastAsia="en-US" w:bidi="en-US"/>
      </w:rPr>
    </w:lvl>
    <w:lvl w:ilvl="2" w:tentative="0">
      <w:start w:val="0"/>
      <w:numFmt w:val="bullet"/>
      <w:lvlText w:val="•"/>
      <w:lvlJc w:val="left"/>
      <w:pPr>
        <w:ind w:left="2329" w:hanging="360"/>
      </w:pPr>
      <w:rPr>
        <w:rFonts w:hint="default"/>
        <w:lang w:val="en-US" w:eastAsia="en-US" w:bidi="en-US"/>
      </w:rPr>
    </w:lvl>
    <w:lvl w:ilvl="3" w:tentative="0">
      <w:start w:val="0"/>
      <w:numFmt w:val="bullet"/>
      <w:lvlText w:val="•"/>
      <w:lvlJc w:val="left"/>
      <w:pPr>
        <w:ind w:left="3253" w:hanging="360"/>
      </w:pPr>
      <w:rPr>
        <w:rFonts w:hint="default"/>
        <w:lang w:val="en-US" w:eastAsia="en-US" w:bidi="en-US"/>
      </w:rPr>
    </w:lvl>
    <w:lvl w:ilvl="4" w:tentative="0">
      <w:start w:val="0"/>
      <w:numFmt w:val="bullet"/>
      <w:lvlText w:val="•"/>
      <w:lvlJc w:val="left"/>
      <w:pPr>
        <w:ind w:left="4178" w:hanging="360"/>
      </w:pPr>
      <w:rPr>
        <w:rFonts w:hint="default"/>
        <w:lang w:val="en-US" w:eastAsia="en-US" w:bidi="en-US"/>
      </w:rPr>
    </w:lvl>
    <w:lvl w:ilvl="5" w:tentative="0">
      <w:start w:val="0"/>
      <w:numFmt w:val="bullet"/>
      <w:lvlText w:val="•"/>
      <w:lvlJc w:val="left"/>
      <w:pPr>
        <w:ind w:left="5103" w:hanging="360"/>
      </w:pPr>
      <w:rPr>
        <w:rFonts w:hint="default"/>
        <w:lang w:val="en-US" w:eastAsia="en-US" w:bidi="en-US"/>
      </w:rPr>
    </w:lvl>
    <w:lvl w:ilvl="6" w:tentative="0">
      <w:start w:val="0"/>
      <w:numFmt w:val="bullet"/>
      <w:lvlText w:val="•"/>
      <w:lvlJc w:val="left"/>
      <w:pPr>
        <w:ind w:left="6027" w:hanging="360"/>
      </w:pPr>
      <w:rPr>
        <w:rFonts w:hint="default"/>
        <w:lang w:val="en-US" w:eastAsia="en-US" w:bidi="en-US"/>
      </w:rPr>
    </w:lvl>
    <w:lvl w:ilvl="7" w:tentative="0">
      <w:start w:val="0"/>
      <w:numFmt w:val="bullet"/>
      <w:lvlText w:val="•"/>
      <w:lvlJc w:val="left"/>
      <w:pPr>
        <w:ind w:left="6952" w:hanging="360"/>
      </w:pPr>
      <w:rPr>
        <w:rFonts w:hint="default"/>
        <w:lang w:val="en-US" w:eastAsia="en-US" w:bidi="en-US"/>
      </w:rPr>
    </w:lvl>
    <w:lvl w:ilvl="8" w:tentative="0">
      <w:start w:val="0"/>
      <w:numFmt w:val="bullet"/>
      <w:lvlText w:val="•"/>
      <w:lvlJc w:val="left"/>
      <w:pPr>
        <w:ind w:left="7877" w:hanging="360"/>
      </w:pPr>
      <w:rPr>
        <w:rFonts w:hint="default"/>
        <w:lang w:val="en-US" w:eastAsia="en-US" w:bidi="en-U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3A2"/>
    <w:rsid w:val="000C32DB"/>
    <w:rsid w:val="00642B49"/>
    <w:rsid w:val="007E67C9"/>
    <w:rsid w:val="00AE18FA"/>
    <w:rsid w:val="00DD2323"/>
    <w:rsid w:val="00DE13A2"/>
    <w:rsid w:val="00F623A7"/>
    <w:rsid w:val="D7BE7423"/>
    <w:rsid w:val="FB34F89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Times New Roman" w:hAnsi="Times New Roman" w:eastAsia="Times New Roman" w:cs="Times New Roman"/>
      <w:sz w:val="22"/>
      <w:szCs w:val="22"/>
      <w:lang w:val="en-US" w:eastAsia="en-US" w:bidi="en-US"/>
    </w:rPr>
  </w:style>
  <w:style w:type="paragraph" w:styleId="2">
    <w:name w:val="heading 1"/>
    <w:basedOn w:val="1"/>
    <w:next w:val="1"/>
    <w:qFormat/>
    <w:uiPriority w:val="1"/>
    <w:pPr>
      <w:ind w:left="970" w:right="113" w:hanging="286"/>
      <w:outlineLvl w:val="0"/>
    </w:pPr>
    <w:rPr>
      <w:sz w:val="26"/>
      <w:szCs w:val="26"/>
    </w:rPr>
  </w:style>
  <w:style w:type="character" w:default="1" w:styleId="4">
    <w:name w:val="Default Paragraph Font"/>
    <w:unhideWhenUsed/>
    <w:uiPriority w:val="1"/>
  </w:style>
  <w:style w:type="table" w:default="1" w:styleId="6">
    <w:name w:val="Normal Table"/>
    <w:unhideWhenUsed/>
    <w:uiPriority w:val="99"/>
    <w:tblPr>
      <w:tblCellMar>
        <w:top w:w="0" w:type="dxa"/>
        <w:left w:w="108" w:type="dxa"/>
        <w:bottom w:w="0" w:type="dxa"/>
        <w:right w:w="108" w:type="dxa"/>
      </w:tblCellMar>
    </w:tblPr>
  </w:style>
  <w:style w:type="paragraph" w:styleId="3">
    <w:name w:val="Body Text"/>
    <w:basedOn w:val="1"/>
    <w:qFormat/>
    <w:uiPriority w:val="1"/>
    <w:rPr>
      <w:sz w:val="24"/>
      <w:szCs w:val="24"/>
    </w:rPr>
  </w:style>
  <w:style w:type="character" w:styleId="5">
    <w:name w:val="Hyperlink"/>
    <w:basedOn w:val="4"/>
    <w:unhideWhenUsed/>
    <w:uiPriority w:val="99"/>
    <w:rPr>
      <w:color w:val="0000FF"/>
      <w:u w:val="single"/>
    </w:rPr>
  </w:style>
  <w:style w:type="paragraph" w:customStyle="1" w:styleId="7">
    <w:name w:val="List Paragraph"/>
    <w:basedOn w:val="1"/>
    <w:qFormat/>
    <w:uiPriority w:val="1"/>
    <w:pPr>
      <w:ind w:left="478" w:hanging="361"/>
    </w:pPr>
  </w:style>
  <w:style w:type="paragraph" w:customStyle="1" w:styleId="8">
    <w:name w:val="Table Paragraph"/>
    <w:basedOn w:val="1"/>
    <w:qFormat/>
    <w:uiPriority w:val="1"/>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Teesside University</Company>
  <Pages>1</Pages>
  <Words>273</Words>
  <Characters>1558</Characters>
  <Lines>12</Lines>
  <Paragraphs>3</Paragraphs>
  <ScaleCrop>false</ScaleCrop>
  <LinksUpToDate>false</LinksUpToDate>
  <CharactersWithSpaces>1828</CharactersWithSpaces>
  <Application>WPS Office_2.8.0.4624_F1E327BC-269C-435d-A152-05C5408002CA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2019-11-13T23:37:00Z</dcterms:created>
  <dc:creator>He, Zhang</dc:creator>
  <cp:lastModifiedBy>huangjiajun</cp:lastModifiedBy>
  <dcterms:modified xsi:type="dcterms:W3CDTF">2020-12-15T14:32:56Z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2018-10-24T00:00:00Z</vt:filetime>
  </property>
  <property fmtid="{D5CDD505-2E9C-101B-9397-08002B2CF9AE}" pid="3" name="Creator">
    <vt:lpwstr>Microsoft® Word 2016</vt:lpwstr>
  </property>
  <property fmtid="{D5CDD505-2E9C-101B-9397-08002B2CF9AE}" pid="4" name="LastSaved">
    <vt:filetime>2019-11-13T00:00:00Z</vt:filetime>
  </property>
  <property fmtid="{D5CDD505-2E9C-101B-9397-08002B2CF9AE}" pid="5" name="KSOProductBuildVer">
    <vt:lpwstr>2052-2.8.0.4624</vt:lpwstr>
  </property>
</Properties>
</file>